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823EB" w14:textId="77777777" w:rsidR="00746EB5" w:rsidRDefault="00746EB5" w:rsidP="00746EB5">
      <w:pPr>
        <w:widowControl/>
        <w:shd w:val="clear" w:color="auto" w:fill="FFFFFF"/>
        <w:jc w:val="center"/>
        <w:outlineLvl w:val="5"/>
        <w:rPr>
          <w:rFonts w:ascii="方正小标宋简体" w:eastAsia="方正小标宋简体" w:hAnsi="仿宋" w:cs="宋体"/>
          <w:b/>
          <w:bCs/>
          <w:color w:val="333333"/>
          <w:kern w:val="0"/>
          <w:sz w:val="44"/>
          <w:szCs w:val="44"/>
          <w14:ligatures w14:val="none"/>
        </w:rPr>
      </w:pPr>
      <w:r w:rsidRPr="00746EB5">
        <w:rPr>
          <w:rFonts w:ascii="方正小标宋简体" w:eastAsia="方正小标宋简体" w:hAnsi="仿宋" w:cs="宋体" w:hint="eastAsia"/>
          <w:b/>
          <w:bCs/>
          <w:color w:val="333333"/>
          <w:kern w:val="0"/>
          <w:sz w:val="44"/>
          <w:szCs w:val="44"/>
          <w14:ligatures w14:val="none"/>
        </w:rPr>
        <w:t>中国作家协会重点作品扶持工作条例</w:t>
      </w:r>
    </w:p>
    <w:p w14:paraId="5D8F1109" w14:textId="4D53B1C8" w:rsidR="00746EB5" w:rsidRPr="00746EB5" w:rsidRDefault="00746EB5" w:rsidP="00746EB5">
      <w:pPr>
        <w:widowControl/>
        <w:shd w:val="clear" w:color="auto" w:fill="FFFFFF"/>
        <w:jc w:val="center"/>
        <w:outlineLvl w:val="5"/>
        <w:rPr>
          <w:rFonts w:ascii="楷体" w:eastAsia="楷体" w:hAnsi="楷体" w:cs="宋体" w:hint="eastAsia"/>
          <w:b/>
          <w:bCs/>
          <w:color w:val="333333"/>
          <w:kern w:val="0"/>
          <w:sz w:val="32"/>
          <w:szCs w:val="32"/>
          <w14:ligatures w14:val="none"/>
        </w:rPr>
      </w:pPr>
      <w:r w:rsidRPr="00746EB5">
        <w:rPr>
          <w:rFonts w:ascii="楷体" w:eastAsia="楷体" w:hAnsi="楷体" w:cs="宋体" w:hint="eastAsia"/>
          <w:color w:val="333333"/>
          <w:kern w:val="0"/>
          <w:sz w:val="32"/>
          <w:szCs w:val="32"/>
          <w14:ligatures w14:val="none"/>
        </w:rPr>
        <w:t>（2024年2月2日修订）</w:t>
      </w:r>
    </w:p>
    <w:p w14:paraId="6409FDE0"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为推动中国社会主义文学的繁荣发展，促进多出精品、多出人才，中国作家协会设立专项资金，开展重点作品扶持工作。</w:t>
      </w:r>
    </w:p>
    <w:p w14:paraId="6E5D684B"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一、指导思想</w:t>
      </w:r>
    </w:p>
    <w:p w14:paraId="1076F0FF"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重点作品扶持工作以习近平新时代中国特色社会主义思想为指导，全面贯彻习近平文化思想和习近平总书记关于文艺工作的重要论述，推进文化自信自强，坚持以人民为中心的创作导向，坚持“二为”方向和“双百”方针，坚持创造性转化和创新性发展，以社会主义核心价值观为引领，满足人民文化需求，增强人民精神力量。鼓励深入生活、扎根人民,倡导新时代现实题材创作和重大革命历史题材创作，尊重文学创作规律和作家艺术个性，推出具有中国特色、中国风格、中国气派的优秀作品，讲好中国故事、传播好中国声音，推动新时代文学向高峰迈进。</w:t>
      </w:r>
    </w:p>
    <w:p w14:paraId="3E0821E8"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二、工作原则</w:t>
      </w:r>
    </w:p>
    <w:p w14:paraId="59098EC2"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重点作品扶持的对象主要为作者提出的创作或理论评论选题及有关单位提出的写作或出版计划。</w:t>
      </w:r>
    </w:p>
    <w:p w14:paraId="5EB67B45"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1、注重反映现实生活，描绘新时代新气象，塑造时代新人，书写中华民族伟大复兴中国梦，弘扬中国精神的选题。</w:t>
      </w:r>
    </w:p>
    <w:p w14:paraId="19A3FB42"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lastRenderedPageBreak/>
        <w:t>2、注重运用习近平新时代中国特色社会主义思想研究新时代文学理论问题与创作现象的选题。</w:t>
      </w:r>
    </w:p>
    <w:p w14:paraId="42EAC9C0"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3、注重优秀作家、青年作者、基层作者和边远地区作者的重要选题。</w:t>
      </w:r>
    </w:p>
    <w:p w14:paraId="444A9C1F"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4、围绕党和国家中心工作，根据文学事业发展需要，设立各年度重点扶持的主题专项。</w:t>
      </w:r>
    </w:p>
    <w:p w14:paraId="7D543523"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三、支持方式</w:t>
      </w:r>
    </w:p>
    <w:p w14:paraId="228784CA"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重点作品扶持工作视具体情况采取以下支持方式：</w:t>
      </w:r>
    </w:p>
    <w:p w14:paraId="43FE03A3"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1、对创作和研究提供资助。</w:t>
      </w:r>
    </w:p>
    <w:p w14:paraId="02DE5E48"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2、根据作者意愿，在作品初稿完成后委托专家审读并提出修改意见。</w:t>
      </w:r>
    </w:p>
    <w:p w14:paraId="27D3B05F"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3、对有出版困难的作品，经专家论证通过，可提供一定的出版资助。</w:t>
      </w:r>
    </w:p>
    <w:p w14:paraId="7F21F989"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4、对经专家审读确认的优秀作品组织研讨推介活动。</w:t>
      </w:r>
    </w:p>
    <w:p w14:paraId="556F097C"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5、对写作或出版计划提供经费支持。</w:t>
      </w:r>
    </w:p>
    <w:p w14:paraId="1FCBB8AF"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四、申报条件</w:t>
      </w:r>
    </w:p>
    <w:p w14:paraId="6578D4DC"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1、申报重点作品扶持的作者应具有一定的创作或研究能力、较高的思想艺术追求和精益求精的写作态度。</w:t>
      </w:r>
    </w:p>
    <w:p w14:paraId="678ADA1B"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2、创作选题须为长篇作品或围绕特定主题创作的完整作品，理论评论选题须为专著或特定主题的论文集。除有关单位提出的写作或出版计划外，不接受个人或多人作品合集申报。</w:t>
      </w:r>
    </w:p>
    <w:p w14:paraId="54DE2403"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lastRenderedPageBreak/>
        <w:t>3、作者可依据年度专项提出申报，亦可另行提出选题申报。</w:t>
      </w:r>
    </w:p>
    <w:p w14:paraId="691857A3"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五、组织机构</w:t>
      </w:r>
    </w:p>
    <w:p w14:paraId="65E6EC2B"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中国作家协会在创作研究部设立重点作品扶持办公室，负责重点作品扶持工作的组织实施。中国作家协会书记处聘请专家组成重点作品扶持项目论证委员会，对征集的选题和计划进行论证。</w:t>
      </w:r>
    </w:p>
    <w:p w14:paraId="66FF134C"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中国作家协会网络文学中心依据本条例的原则组织网络文学重点作品扶持项目的征集和论证。</w:t>
      </w:r>
    </w:p>
    <w:p w14:paraId="6294371B"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六、申报程序</w:t>
      </w:r>
    </w:p>
    <w:p w14:paraId="6B12E13F"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1、重点作品扶持工作按年度进行，由重点作品扶持办公室发布征集通知。</w:t>
      </w:r>
    </w:p>
    <w:p w14:paraId="4E5810F1"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2、中国作家协会各团体会员、中央军委政治工作部</w:t>
      </w:r>
      <w:proofErr w:type="gramStart"/>
      <w:r w:rsidRPr="00746EB5">
        <w:rPr>
          <w:rFonts w:ascii="仿宋" w:eastAsia="仿宋" w:hAnsi="仿宋" w:cs="宋体" w:hint="eastAsia"/>
          <w:color w:val="333333"/>
          <w:kern w:val="0"/>
          <w:sz w:val="32"/>
          <w:szCs w:val="32"/>
          <w14:ligatures w14:val="none"/>
        </w:rPr>
        <w:t>宣传局</w:t>
      </w:r>
      <w:proofErr w:type="gramEnd"/>
      <w:r w:rsidRPr="00746EB5">
        <w:rPr>
          <w:rFonts w:ascii="仿宋" w:eastAsia="仿宋" w:hAnsi="仿宋" w:cs="宋体" w:hint="eastAsia"/>
          <w:color w:val="333333"/>
          <w:kern w:val="0"/>
          <w:sz w:val="32"/>
          <w:szCs w:val="32"/>
          <w14:ligatures w14:val="none"/>
        </w:rPr>
        <w:t>和中国作家协会网络文学中心为重点作品扶持推荐单位。凡符合条件的作者，无论是否中国作家协会会员，均可向所在地或所在行业的中国作家协会团体会员申报；军队作者向中央军委政治工作部</w:t>
      </w:r>
      <w:proofErr w:type="gramStart"/>
      <w:r w:rsidRPr="00746EB5">
        <w:rPr>
          <w:rFonts w:ascii="仿宋" w:eastAsia="仿宋" w:hAnsi="仿宋" w:cs="宋体" w:hint="eastAsia"/>
          <w:color w:val="333333"/>
          <w:kern w:val="0"/>
          <w:sz w:val="32"/>
          <w:szCs w:val="32"/>
          <w14:ligatures w14:val="none"/>
        </w:rPr>
        <w:t>宣传局</w:t>
      </w:r>
      <w:proofErr w:type="gramEnd"/>
      <w:r w:rsidRPr="00746EB5">
        <w:rPr>
          <w:rFonts w:ascii="仿宋" w:eastAsia="仿宋" w:hAnsi="仿宋" w:cs="宋体" w:hint="eastAsia"/>
          <w:color w:val="333333"/>
          <w:kern w:val="0"/>
          <w:sz w:val="32"/>
          <w:szCs w:val="32"/>
          <w14:ligatures w14:val="none"/>
        </w:rPr>
        <w:t>申报；中直、国直系统作者直接向重点作品扶持办公室申报。</w:t>
      </w:r>
    </w:p>
    <w:p w14:paraId="238ECC7D"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3、各推荐单位对申报选题进行论证、筛选后，向重点作品扶持办公室推荐。</w:t>
      </w:r>
    </w:p>
    <w:p w14:paraId="38479035"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4、重点作品扶持办公室向部分出版社、文学期刊和其他有关单位定向征集选题及写作或出版计划。</w:t>
      </w:r>
    </w:p>
    <w:p w14:paraId="2C740EF5"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lastRenderedPageBreak/>
        <w:t>5、作者须按照征集通知要求提供写作计划、构思大纲和作品部分文本，推荐单位和重点作品扶持办公室对此予以保密。</w:t>
      </w:r>
    </w:p>
    <w:p w14:paraId="7B6E8E57"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6、写作或出版计划申报单位须提供有关计划方案。</w:t>
      </w:r>
    </w:p>
    <w:p w14:paraId="5B57886E"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七、论证、审批和管理</w:t>
      </w:r>
    </w:p>
    <w:p w14:paraId="4819C24C"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1、重点作品扶持项目论证委员会对选题和计划的价值及作者的完成能力进行评估。</w:t>
      </w:r>
    </w:p>
    <w:p w14:paraId="1F3FAB63"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2、重点作品扶持项目论证委员会投票选出重点作品扶持项目，经中国作家协会书记处审批后公布。入选项目须获论证委员会人数三分之二的赞成票。</w:t>
      </w:r>
    </w:p>
    <w:p w14:paraId="689EBD45"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3、重点作品扶持办公室、推荐单位、项目作者三方签订合同，确定各方的权利和责任。</w:t>
      </w:r>
    </w:p>
    <w:p w14:paraId="2CCFE4C6"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4、重点作品扶持办公室和推荐单位对项目进行跟踪管理。作者须及时向重点作品扶持办公室告知作品的发表和出版情况，并提供样书。作品未发表或出版的，不得再次提出申报。</w:t>
      </w:r>
    </w:p>
    <w:p w14:paraId="3E883834"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5、作者不能完成扶持项目，应向重点作品扶持办公室书面提出撤项申请，并退回扶持经费。</w:t>
      </w:r>
    </w:p>
    <w:p w14:paraId="0AE0E62E"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6、重点作品扶持办公室每年对上一年度项目进行效果评估，提交评估报告。</w:t>
      </w:r>
    </w:p>
    <w:p w14:paraId="70EB2A88"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八、工作纪律</w:t>
      </w:r>
    </w:p>
    <w:p w14:paraId="08CB899D"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lastRenderedPageBreak/>
        <w:t>严格论证与审批程序，防止不正之风。参与重点作品扶持工作的人员，不得有任何可能影响论证和审批结果的不正当行为，如有违反，有关人员的工作资格和有关申报均予取消。</w:t>
      </w:r>
    </w:p>
    <w:p w14:paraId="036AF639"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申报者及其亲属不得参与重点作品扶持项目论证工作。</w:t>
      </w:r>
    </w:p>
    <w:p w14:paraId="3974A64C" w14:textId="77777777" w:rsidR="00746EB5" w:rsidRPr="00746EB5" w:rsidRDefault="00746EB5" w:rsidP="00746EB5">
      <w:pPr>
        <w:widowControl/>
        <w:shd w:val="clear" w:color="auto" w:fill="FFFFFF"/>
        <w:spacing w:line="480" w:lineRule="atLeast"/>
        <w:ind w:firstLine="480"/>
        <w:jc w:val="left"/>
        <w:rPr>
          <w:rFonts w:ascii="黑体" w:eastAsia="黑体" w:hAnsi="黑体" w:cs="宋体" w:hint="eastAsia"/>
          <w:color w:val="333333"/>
          <w:kern w:val="0"/>
          <w:sz w:val="32"/>
          <w:szCs w:val="32"/>
          <w14:ligatures w14:val="none"/>
        </w:rPr>
      </w:pPr>
      <w:r w:rsidRPr="00746EB5">
        <w:rPr>
          <w:rFonts w:ascii="黑体" w:eastAsia="黑体" w:hAnsi="黑体" w:cs="宋体" w:hint="eastAsia"/>
          <w:color w:val="333333"/>
          <w:kern w:val="0"/>
          <w:sz w:val="32"/>
          <w:szCs w:val="32"/>
          <w14:ligatures w14:val="none"/>
        </w:rPr>
        <w:t>九、附则</w:t>
      </w:r>
    </w:p>
    <w:p w14:paraId="4B1C9749" w14:textId="77777777" w:rsidR="00746EB5" w:rsidRPr="00746EB5" w:rsidRDefault="00746EB5" w:rsidP="00746EB5">
      <w:pPr>
        <w:widowControl/>
        <w:shd w:val="clear" w:color="auto" w:fill="FFFFFF"/>
        <w:spacing w:line="480" w:lineRule="atLeast"/>
        <w:ind w:firstLine="480"/>
        <w:jc w:val="left"/>
        <w:rPr>
          <w:rFonts w:ascii="仿宋" w:eastAsia="仿宋" w:hAnsi="仿宋" w:cs="宋体" w:hint="eastAsia"/>
          <w:color w:val="333333"/>
          <w:kern w:val="0"/>
          <w:sz w:val="32"/>
          <w:szCs w:val="32"/>
          <w14:ligatures w14:val="none"/>
        </w:rPr>
      </w:pPr>
      <w:r w:rsidRPr="00746EB5">
        <w:rPr>
          <w:rFonts w:ascii="仿宋" w:eastAsia="仿宋" w:hAnsi="仿宋" w:cs="宋体" w:hint="eastAsia"/>
          <w:color w:val="333333"/>
          <w:kern w:val="0"/>
          <w:sz w:val="32"/>
          <w:szCs w:val="32"/>
          <w14:ligatures w14:val="none"/>
        </w:rPr>
        <w:t>本条例由中国作家协会书记处负责修订、解释。</w:t>
      </w:r>
    </w:p>
    <w:p w14:paraId="0442882D" w14:textId="77777777" w:rsidR="00FD7E6B" w:rsidRPr="00746EB5" w:rsidRDefault="00FD7E6B">
      <w:pPr>
        <w:rPr>
          <w:rFonts w:ascii="仿宋" w:eastAsia="仿宋" w:hAnsi="仿宋" w:hint="eastAsia"/>
          <w:sz w:val="32"/>
          <w:szCs w:val="32"/>
        </w:rPr>
      </w:pPr>
    </w:p>
    <w:sectPr w:rsidR="00FD7E6B" w:rsidRPr="00746EB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方正小标宋简体">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BA2D88"/>
    <w:multiLevelType w:val="multilevel"/>
    <w:tmpl w:val="E5021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0E0F4E"/>
    <w:multiLevelType w:val="multilevel"/>
    <w:tmpl w:val="B7609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4543799">
    <w:abstractNumId w:val="0"/>
  </w:num>
  <w:num w:numId="2" w16cid:durableId="18281584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EB5"/>
    <w:rsid w:val="00746EB5"/>
    <w:rsid w:val="007841CD"/>
    <w:rsid w:val="00964E7E"/>
    <w:rsid w:val="00C8596C"/>
    <w:rsid w:val="00FD7E6B"/>
    <w:rsid w:val="00FE773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DB551"/>
  <w15:chartTrackingRefBased/>
  <w15:docId w15:val="{98907C85-4610-4D7A-BFE7-2500A33642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46EB5"/>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746EB5"/>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746EB5"/>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746EB5"/>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746EB5"/>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746EB5"/>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746EB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46EB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46EB5"/>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46EB5"/>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746EB5"/>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746EB5"/>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746EB5"/>
    <w:rPr>
      <w:rFonts w:cstheme="majorBidi"/>
      <w:color w:val="2F5496" w:themeColor="accent1" w:themeShade="BF"/>
      <w:sz w:val="28"/>
      <w:szCs w:val="28"/>
    </w:rPr>
  </w:style>
  <w:style w:type="character" w:customStyle="1" w:styleId="50">
    <w:name w:val="标题 5 字符"/>
    <w:basedOn w:val="a0"/>
    <w:link w:val="5"/>
    <w:uiPriority w:val="9"/>
    <w:semiHidden/>
    <w:rsid w:val="00746EB5"/>
    <w:rPr>
      <w:rFonts w:cstheme="majorBidi"/>
      <w:color w:val="2F5496" w:themeColor="accent1" w:themeShade="BF"/>
      <w:sz w:val="24"/>
      <w:szCs w:val="24"/>
    </w:rPr>
  </w:style>
  <w:style w:type="character" w:customStyle="1" w:styleId="60">
    <w:name w:val="标题 6 字符"/>
    <w:basedOn w:val="a0"/>
    <w:link w:val="6"/>
    <w:uiPriority w:val="9"/>
    <w:semiHidden/>
    <w:rsid w:val="00746EB5"/>
    <w:rPr>
      <w:rFonts w:cstheme="majorBidi"/>
      <w:b/>
      <w:bCs/>
      <w:color w:val="2F5496" w:themeColor="accent1" w:themeShade="BF"/>
    </w:rPr>
  </w:style>
  <w:style w:type="character" w:customStyle="1" w:styleId="70">
    <w:name w:val="标题 7 字符"/>
    <w:basedOn w:val="a0"/>
    <w:link w:val="7"/>
    <w:uiPriority w:val="9"/>
    <w:semiHidden/>
    <w:rsid w:val="00746EB5"/>
    <w:rPr>
      <w:rFonts w:cstheme="majorBidi"/>
      <w:b/>
      <w:bCs/>
      <w:color w:val="595959" w:themeColor="text1" w:themeTint="A6"/>
    </w:rPr>
  </w:style>
  <w:style w:type="character" w:customStyle="1" w:styleId="80">
    <w:name w:val="标题 8 字符"/>
    <w:basedOn w:val="a0"/>
    <w:link w:val="8"/>
    <w:uiPriority w:val="9"/>
    <w:semiHidden/>
    <w:rsid w:val="00746EB5"/>
    <w:rPr>
      <w:rFonts w:cstheme="majorBidi"/>
      <w:color w:val="595959" w:themeColor="text1" w:themeTint="A6"/>
    </w:rPr>
  </w:style>
  <w:style w:type="character" w:customStyle="1" w:styleId="90">
    <w:name w:val="标题 9 字符"/>
    <w:basedOn w:val="a0"/>
    <w:link w:val="9"/>
    <w:uiPriority w:val="9"/>
    <w:semiHidden/>
    <w:rsid w:val="00746EB5"/>
    <w:rPr>
      <w:rFonts w:eastAsiaTheme="majorEastAsia" w:cstheme="majorBidi"/>
      <w:color w:val="595959" w:themeColor="text1" w:themeTint="A6"/>
    </w:rPr>
  </w:style>
  <w:style w:type="paragraph" w:styleId="a3">
    <w:name w:val="Title"/>
    <w:basedOn w:val="a"/>
    <w:next w:val="a"/>
    <w:link w:val="a4"/>
    <w:uiPriority w:val="10"/>
    <w:qFormat/>
    <w:rsid w:val="00746EB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46EB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46EB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46EB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46EB5"/>
    <w:pPr>
      <w:spacing w:before="160" w:after="160"/>
      <w:jc w:val="center"/>
    </w:pPr>
    <w:rPr>
      <w:i/>
      <w:iCs/>
      <w:color w:val="404040" w:themeColor="text1" w:themeTint="BF"/>
    </w:rPr>
  </w:style>
  <w:style w:type="character" w:customStyle="1" w:styleId="a8">
    <w:name w:val="引用 字符"/>
    <w:basedOn w:val="a0"/>
    <w:link w:val="a7"/>
    <w:uiPriority w:val="29"/>
    <w:rsid w:val="00746EB5"/>
    <w:rPr>
      <w:i/>
      <w:iCs/>
      <w:color w:val="404040" w:themeColor="text1" w:themeTint="BF"/>
    </w:rPr>
  </w:style>
  <w:style w:type="paragraph" w:styleId="a9">
    <w:name w:val="List Paragraph"/>
    <w:basedOn w:val="a"/>
    <w:uiPriority w:val="34"/>
    <w:qFormat/>
    <w:rsid w:val="00746EB5"/>
    <w:pPr>
      <w:ind w:left="720"/>
      <w:contextualSpacing/>
    </w:pPr>
  </w:style>
  <w:style w:type="character" w:styleId="aa">
    <w:name w:val="Intense Emphasis"/>
    <w:basedOn w:val="a0"/>
    <w:uiPriority w:val="21"/>
    <w:qFormat/>
    <w:rsid w:val="00746EB5"/>
    <w:rPr>
      <w:i/>
      <w:iCs/>
      <w:color w:val="2F5496" w:themeColor="accent1" w:themeShade="BF"/>
    </w:rPr>
  </w:style>
  <w:style w:type="paragraph" w:styleId="ab">
    <w:name w:val="Intense Quote"/>
    <w:basedOn w:val="a"/>
    <w:next w:val="a"/>
    <w:link w:val="ac"/>
    <w:uiPriority w:val="30"/>
    <w:qFormat/>
    <w:rsid w:val="00746EB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746EB5"/>
    <w:rPr>
      <w:i/>
      <w:iCs/>
      <w:color w:val="2F5496" w:themeColor="accent1" w:themeShade="BF"/>
    </w:rPr>
  </w:style>
  <w:style w:type="character" w:styleId="ad">
    <w:name w:val="Intense Reference"/>
    <w:basedOn w:val="a0"/>
    <w:uiPriority w:val="32"/>
    <w:qFormat/>
    <w:rsid w:val="00746EB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7371835">
      <w:bodyDiv w:val="1"/>
      <w:marLeft w:val="0"/>
      <w:marRight w:val="0"/>
      <w:marTop w:val="0"/>
      <w:marBottom w:val="0"/>
      <w:divBdr>
        <w:top w:val="none" w:sz="0" w:space="0" w:color="auto"/>
        <w:left w:val="none" w:sz="0" w:space="0" w:color="auto"/>
        <w:bottom w:val="none" w:sz="0" w:space="0" w:color="auto"/>
        <w:right w:val="none" w:sz="0" w:space="0" w:color="auto"/>
      </w:divBdr>
      <w:divsChild>
        <w:div w:id="613943098">
          <w:marLeft w:val="0"/>
          <w:marRight w:val="0"/>
          <w:marTop w:val="0"/>
          <w:marBottom w:val="300"/>
          <w:divBdr>
            <w:top w:val="none" w:sz="0" w:space="0" w:color="auto"/>
            <w:left w:val="none" w:sz="0" w:space="0" w:color="auto"/>
            <w:bottom w:val="single" w:sz="6" w:space="0" w:color="CCCCCC"/>
            <w:right w:val="none" w:sz="0" w:space="0" w:color="auto"/>
          </w:divBdr>
          <w:divsChild>
            <w:div w:id="367798586">
              <w:marLeft w:val="300"/>
              <w:marRight w:val="0"/>
              <w:marTop w:val="0"/>
              <w:marBottom w:val="0"/>
              <w:divBdr>
                <w:top w:val="none" w:sz="0" w:space="0" w:color="auto"/>
                <w:left w:val="none" w:sz="0" w:space="0" w:color="auto"/>
                <w:bottom w:val="none" w:sz="0" w:space="0" w:color="auto"/>
                <w:right w:val="none" w:sz="0" w:space="0" w:color="auto"/>
              </w:divBdr>
              <w:divsChild>
                <w:div w:id="2143688943">
                  <w:marLeft w:val="0"/>
                  <w:marRight w:val="0"/>
                  <w:marTop w:val="0"/>
                  <w:marBottom w:val="0"/>
                  <w:divBdr>
                    <w:top w:val="none" w:sz="0" w:space="0" w:color="auto"/>
                    <w:left w:val="none" w:sz="0" w:space="0" w:color="auto"/>
                    <w:bottom w:val="none" w:sz="0" w:space="0" w:color="auto"/>
                    <w:right w:val="none" w:sz="0" w:space="0" w:color="auto"/>
                  </w:divBdr>
                  <w:divsChild>
                    <w:div w:id="565384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4518641">
          <w:marLeft w:val="0"/>
          <w:marRight w:val="825"/>
          <w:marTop w:val="0"/>
          <w:marBottom w:val="0"/>
          <w:divBdr>
            <w:top w:val="none" w:sz="0" w:space="0" w:color="auto"/>
            <w:left w:val="none" w:sz="0" w:space="0" w:color="auto"/>
            <w:bottom w:val="none" w:sz="0" w:space="0" w:color="auto"/>
            <w:right w:val="none" w:sz="0" w:space="0" w:color="auto"/>
          </w:divBdr>
          <w:divsChild>
            <w:div w:id="10542352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2540">
      <w:bodyDiv w:val="1"/>
      <w:marLeft w:val="0"/>
      <w:marRight w:val="0"/>
      <w:marTop w:val="0"/>
      <w:marBottom w:val="0"/>
      <w:divBdr>
        <w:top w:val="none" w:sz="0" w:space="0" w:color="auto"/>
        <w:left w:val="none" w:sz="0" w:space="0" w:color="auto"/>
        <w:bottom w:val="none" w:sz="0" w:space="0" w:color="auto"/>
        <w:right w:val="none" w:sz="0" w:space="0" w:color="auto"/>
      </w:divBdr>
      <w:divsChild>
        <w:div w:id="762186143">
          <w:marLeft w:val="0"/>
          <w:marRight w:val="0"/>
          <w:marTop w:val="0"/>
          <w:marBottom w:val="300"/>
          <w:divBdr>
            <w:top w:val="none" w:sz="0" w:space="0" w:color="auto"/>
            <w:left w:val="none" w:sz="0" w:space="0" w:color="auto"/>
            <w:bottom w:val="single" w:sz="6" w:space="0" w:color="CCCCCC"/>
            <w:right w:val="none" w:sz="0" w:space="0" w:color="auto"/>
          </w:divBdr>
          <w:divsChild>
            <w:div w:id="1490099333">
              <w:marLeft w:val="300"/>
              <w:marRight w:val="0"/>
              <w:marTop w:val="0"/>
              <w:marBottom w:val="0"/>
              <w:divBdr>
                <w:top w:val="none" w:sz="0" w:space="0" w:color="auto"/>
                <w:left w:val="none" w:sz="0" w:space="0" w:color="auto"/>
                <w:bottom w:val="none" w:sz="0" w:space="0" w:color="auto"/>
                <w:right w:val="none" w:sz="0" w:space="0" w:color="auto"/>
              </w:divBdr>
              <w:divsChild>
                <w:div w:id="1904297220">
                  <w:marLeft w:val="0"/>
                  <w:marRight w:val="0"/>
                  <w:marTop w:val="0"/>
                  <w:marBottom w:val="0"/>
                  <w:divBdr>
                    <w:top w:val="none" w:sz="0" w:space="0" w:color="auto"/>
                    <w:left w:val="none" w:sz="0" w:space="0" w:color="auto"/>
                    <w:bottom w:val="none" w:sz="0" w:space="0" w:color="auto"/>
                    <w:right w:val="none" w:sz="0" w:space="0" w:color="auto"/>
                  </w:divBdr>
                  <w:divsChild>
                    <w:div w:id="1901743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6101514">
          <w:marLeft w:val="0"/>
          <w:marRight w:val="825"/>
          <w:marTop w:val="0"/>
          <w:marBottom w:val="0"/>
          <w:divBdr>
            <w:top w:val="none" w:sz="0" w:space="0" w:color="auto"/>
            <w:left w:val="none" w:sz="0" w:space="0" w:color="auto"/>
            <w:bottom w:val="none" w:sz="0" w:space="0" w:color="auto"/>
            <w:right w:val="none" w:sz="0" w:space="0" w:color="auto"/>
          </w:divBdr>
          <w:divsChild>
            <w:div w:id="50451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411652">
      <w:bodyDiv w:val="1"/>
      <w:marLeft w:val="0"/>
      <w:marRight w:val="0"/>
      <w:marTop w:val="0"/>
      <w:marBottom w:val="0"/>
      <w:divBdr>
        <w:top w:val="none" w:sz="0" w:space="0" w:color="auto"/>
        <w:left w:val="none" w:sz="0" w:space="0" w:color="auto"/>
        <w:bottom w:val="none" w:sz="0" w:space="0" w:color="auto"/>
        <w:right w:val="none" w:sz="0" w:space="0" w:color="auto"/>
      </w:divBdr>
      <w:divsChild>
        <w:div w:id="386226186">
          <w:marLeft w:val="0"/>
          <w:marRight w:val="0"/>
          <w:marTop w:val="0"/>
          <w:marBottom w:val="300"/>
          <w:divBdr>
            <w:top w:val="none" w:sz="0" w:space="0" w:color="auto"/>
            <w:left w:val="none" w:sz="0" w:space="0" w:color="auto"/>
            <w:bottom w:val="single" w:sz="6" w:space="0" w:color="CCCCCC"/>
            <w:right w:val="none" w:sz="0" w:space="0" w:color="auto"/>
          </w:divBdr>
          <w:divsChild>
            <w:div w:id="776143699">
              <w:marLeft w:val="300"/>
              <w:marRight w:val="0"/>
              <w:marTop w:val="0"/>
              <w:marBottom w:val="0"/>
              <w:divBdr>
                <w:top w:val="none" w:sz="0" w:space="0" w:color="auto"/>
                <w:left w:val="none" w:sz="0" w:space="0" w:color="auto"/>
                <w:bottom w:val="none" w:sz="0" w:space="0" w:color="auto"/>
                <w:right w:val="none" w:sz="0" w:space="0" w:color="auto"/>
              </w:divBdr>
              <w:divsChild>
                <w:div w:id="197855911">
                  <w:marLeft w:val="0"/>
                  <w:marRight w:val="0"/>
                  <w:marTop w:val="0"/>
                  <w:marBottom w:val="0"/>
                  <w:divBdr>
                    <w:top w:val="none" w:sz="0" w:space="0" w:color="auto"/>
                    <w:left w:val="none" w:sz="0" w:space="0" w:color="auto"/>
                    <w:bottom w:val="none" w:sz="0" w:space="0" w:color="auto"/>
                    <w:right w:val="none" w:sz="0" w:space="0" w:color="auto"/>
                  </w:divBdr>
                  <w:divsChild>
                    <w:div w:id="177177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8035363">
          <w:marLeft w:val="0"/>
          <w:marRight w:val="825"/>
          <w:marTop w:val="0"/>
          <w:marBottom w:val="0"/>
          <w:divBdr>
            <w:top w:val="none" w:sz="0" w:space="0" w:color="auto"/>
            <w:left w:val="none" w:sz="0" w:space="0" w:color="auto"/>
            <w:bottom w:val="none" w:sz="0" w:space="0" w:color="auto"/>
            <w:right w:val="none" w:sz="0" w:space="0" w:color="auto"/>
          </w:divBdr>
          <w:divsChild>
            <w:div w:id="538738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268</Words>
  <Characters>1530</Characters>
  <Application>Microsoft Office Word</Application>
  <DocSecurity>0</DocSecurity>
  <Lines>12</Lines>
  <Paragraphs>3</Paragraphs>
  <ScaleCrop>false</ScaleCrop>
  <Company/>
  <LinksUpToDate>false</LinksUpToDate>
  <CharactersWithSpaces>1795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小丑 闵</dc:creator>
  <cp:keywords/>
  <dc:description/>
  <cp:lastModifiedBy>小丑 闵</cp:lastModifiedBy>
  <cp:revision>1</cp:revision>
  <dcterms:created xsi:type="dcterms:W3CDTF">2025-02-17T02:33:00Z</dcterms:created>
  <dcterms:modified xsi:type="dcterms:W3CDTF">2025-02-17T02:35:00Z</dcterms:modified>
</cp:coreProperties>
</file>